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398" w:rsidRPr="004314CD" w:rsidRDefault="00760C5D" w:rsidP="004314CD">
      <w:pPr>
        <w:spacing w:line="240" w:lineRule="auto"/>
        <w:ind w:firstLine="420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4314CD">
        <w:rPr>
          <w:rFonts w:ascii="Times New Roman" w:eastAsia="Times New Roman" w:hAnsi="Times New Roman" w:cs="Times New Roman"/>
          <w:sz w:val="28"/>
          <w:szCs w:val="28"/>
        </w:rPr>
        <w:t>«Инновации – одно из ключевых направлений, которому университет уделяет огромное внимание. То, что мы заняли ведущее место в рейтинге Российской венчурной компании в 2016 году, означает, что у нас большое количество студентов занимается предпринимательством и инновационной деятельностью, а ученые и преподаватели вовлечены в этот процесс»</w:t>
      </w:r>
    </w:p>
    <w:p w:rsidR="00343398" w:rsidRPr="004314CD" w:rsidRDefault="00343398" w:rsidP="004314CD">
      <w:pPr>
        <w:spacing w:line="240" w:lineRule="auto"/>
        <w:ind w:firstLine="4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4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Афанасий Саввин, проректор СВФУ</w:t>
      </w:r>
    </w:p>
    <w:p w:rsidR="00343398" w:rsidRPr="004314CD" w:rsidRDefault="00343398" w:rsidP="004314CD">
      <w:pPr>
        <w:spacing w:line="240" w:lineRule="auto"/>
        <w:ind w:firstLine="4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Default="00760C5D" w:rsidP="004314CD">
      <w:pPr>
        <w:spacing w:line="240" w:lineRule="auto"/>
        <w:ind w:firstLine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ИННОВАЦИОННАЯ ДЕЯТЕЛЬНОСТЬ</w:t>
      </w:r>
    </w:p>
    <w:p w:rsidR="00760C5D" w:rsidRPr="004314CD" w:rsidRDefault="00760C5D" w:rsidP="004314CD">
      <w:pPr>
        <w:spacing w:line="240" w:lineRule="auto"/>
        <w:ind w:firstLine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w:drawing>
          <wp:inline distT="114300" distB="114300" distL="114300" distR="114300" wp14:anchorId="17993028" wp14:editId="6AD92DB2">
            <wp:extent cx="5731200" cy="2590800"/>
            <wp:effectExtent l="0" t="0" r="0" b="0"/>
            <wp:docPr id="2" name="image6.jpg" descr="a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ic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398" w:rsidRPr="004314CD" w:rsidRDefault="00343398" w:rsidP="004314CD">
      <w:pPr>
        <w:spacing w:line="240" w:lineRule="auto"/>
        <w:ind w:firstLine="4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Арктический инновационный центр (далее АИЦ) является структурным подразделением Федерального государственного автономного образовательного учреждения высшего образования «Северо-Восточный федеральный университет имени М.К. Аммосова», созданным для развития системы эффективного использования инновационного потенциала СВФУ в целях поддержки и совершенствования научной, учебной и предпринимательской деятельности лиц, тесно связанных с научной деятельностью.</w:t>
      </w:r>
    </w:p>
    <w:p w:rsidR="00343398" w:rsidRPr="004314CD" w:rsidRDefault="00760C5D" w:rsidP="004314CD">
      <w:pPr>
        <w:spacing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Основная цель АИЦ – формирование и развитие инновационной экосистемы СВФУ, укрепление связей между наукой и экономикой, а также обеспечение полноценного инновационного цикла от новой идеи до успешного бизнеса.</w:t>
      </w:r>
    </w:p>
    <w:p w:rsidR="00343398" w:rsidRPr="004314CD" w:rsidRDefault="00760C5D" w:rsidP="004314CD">
      <w:pPr>
        <w:spacing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Для достижения основной цели, перед АИЦ поставлены следующие задачи:</w:t>
      </w:r>
    </w:p>
    <w:p w:rsidR="00343398" w:rsidRPr="004314CD" w:rsidRDefault="00760C5D" w:rsidP="004314CD">
      <w:pPr>
        <w:spacing w:line="240" w:lineRule="auto"/>
        <w:ind w:left="69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·         Создание и обеспечение благоприятных организационных и материально-технических условий для инновационной деятельности;</w:t>
      </w:r>
    </w:p>
    <w:p w:rsidR="00343398" w:rsidRPr="004314CD" w:rsidRDefault="00760C5D" w:rsidP="004314CD">
      <w:pPr>
        <w:spacing w:line="240" w:lineRule="auto"/>
        <w:ind w:left="69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·         Обеспечение и повышение эффективности использования научно-технологического потенциала и высокотехнологического оборудования университета;</w:t>
      </w:r>
    </w:p>
    <w:p w:rsidR="00343398" w:rsidRPr="004314CD" w:rsidRDefault="00760C5D" w:rsidP="004314CD">
      <w:pPr>
        <w:spacing w:line="240" w:lineRule="auto"/>
        <w:ind w:left="69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lastRenderedPageBreak/>
        <w:t>·         Совершенствование системы управления интеллектуальной собственностью университета;</w:t>
      </w:r>
    </w:p>
    <w:p w:rsidR="00343398" w:rsidRPr="004314CD" w:rsidRDefault="00760C5D" w:rsidP="004314CD">
      <w:pPr>
        <w:spacing w:line="240" w:lineRule="auto"/>
        <w:ind w:left="690" w:hanging="360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·         Повышение уровня профессиональной подготовки, научно-инновационной активности и предпринимательской культуры обучающихся. исследователей и специалистов.</w:t>
      </w:r>
    </w:p>
    <w:p w:rsidR="00343398" w:rsidRPr="004314CD" w:rsidRDefault="00343398" w:rsidP="004314CD">
      <w:pPr>
        <w:spacing w:line="240" w:lineRule="auto"/>
        <w:ind w:left="330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Ключевые показатели эффективности</w:t>
      </w:r>
    </w:p>
    <w:p w:rsidR="00343398" w:rsidRPr="004314CD" w:rsidRDefault="00760C5D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инновационной деятельности СВФУ за 2016 год</w:t>
      </w:r>
    </w:p>
    <w:tbl>
      <w:tblPr>
        <w:tblStyle w:val="a5"/>
        <w:tblW w:w="889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7590"/>
        <w:gridCol w:w="780"/>
      </w:tblGrid>
      <w:tr w:rsidR="00343398" w:rsidRPr="004314CD">
        <w:trPr>
          <w:trHeight w:val="560"/>
        </w:trPr>
        <w:tc>
          <w:tcPr>
            <w:tcW w:w="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9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III. И</w:t>
            </w:r>
            <w:r w:rsidRPr="004314C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нновационная деятельность</w:t>
            </w:r>
          </w:p>
        </w:tc>
        <w:tc>
          <w:tcPr>
            <w:tcW w:w="78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43398" w:rsidRPr="004314CD">
        <w:trPr>
          <w:trHeight w:val="74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5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средств, полученных образовательной организацией от использования результатов интеллектуальной деятельности</w:t>
            </w:r>
          </w:p>
        </w:tc>
        <w:tc>
          <w:tcPr>
            <w:tcW w:w="7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3100</w:t>
            </w:r>
          </w:p>
        </w:tc>
      </w:tr>
      <w:tr w:rsidR="00343398" w:rsidRPr="004314CD">
        <w:trPr>
          <w:trHeight w:val="56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5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лицензионных соглашений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43398" w:rsidRPr="004314CD">
        <w:trPr>
          <w:trHeight w:val="74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5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созданных результатов интеллектуальной деятельности (нарастающим итогом)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43398" w:rsidRPr="004314CD">
        <w:trPr>
          <w:trHeight w:val="74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5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средств на НИОКР, полученных образовательной организацией по заказам малых инновационных предприятий</w:t>
            </w:r>
          </w:p>
        </w:tc>
        <w:tc>
          <w:tcPr>
            <w:tcW w:w="7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343398" w:rsidRPr="004314CD">
        <w:trPr>
          <w:trHeight w:val="102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5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заказов, выполненных малыми инновационными предприятиями и субъектами инновационной инфраструктуры университета</w:t>
            </w:r>
          </w:p>
        </w:tc>
        <w:tc>
          <w:tcPr>
            <w:tcW w:w="7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343398" w:rsidRPr="004314CD">
        <w:trPr>
          <w:trHeight w:val="740"/>
        </w:trPr>
        <w:tc>
          <w:tcPr>
            <w:tcW w:w="5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75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рабочих мест, созданных в компаниях «инновационного пояса» университета.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398" w:rsidRPr="004314CD" w:rsidRDefault="00760C5D" w:rsidP="004314C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eastAsia="Times New Roman" w:hAnsi="Times New Roman" w:cs="Times New Roman"/>
                <w:sz w:val="28"/>
                <w:szCs w:val="28"/>
              </w:rPr>
              <w:t>270</w:t>
            </w:r>
          </w:p>
        </w:tc>
      </w:tr>
    </w:tbl>
    <w:p w:rsidR="00343398" w:rsidRPr="004314CD" w:rsidRDefault="00343398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Развитие системы управления интеллектуальной собственностью СВФУ</w:t>
      </w:r>
    </w:p>
    <w:p w:rsidR="001464F6" w:rsidRPr="001464F6" w:rsidRDefault="00760C5D" w:rsidP="001464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Информация об основных результатах деятельности за 2016 год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1)                 по достижению задач и показателей (находящихся в сфере ответственности ЦИС) на общеуниверситетском уровне:</w:t>
      </w:r>
    </w:p>
    <w:tbl>
      <w:tblPr>
        <w:tblStyle w:val="a6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2"/>
        <w:gridCol w:w="5287"/>
        <w:gridCol w:w="1363"/>
        <w:gridCol w:w="1433"/>
      </w:tblGrid>
      <w:tr w:rsidR="001464F6" w:rsidRPr="001464F6" w:rsidTr="006821F5">
        <w:trPr>
          <w:trHeight w:val="480"/>
        </w:trPr>
        <w:tc>
          <w:tcPr>
            <w:tcW w:w="94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5285" w:type="dxa"/>
            <w:vMerge w:val="restart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  <w:tc>
          <w:tcPr>
            <w:tcW w:w="2796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2016 год</w:t>
            </w:r>
          </w:p>
        </w:tc>
      </w:tr>
      <w:tr w:rsidR="001464F6" w:rsidRPr="001464F6" w:rsidTr="006821F5">
        <w:trPr>
          <w:trHeight w:val="480"/>
        </w:trPr>
        <w:tc>
          <w:tcPr>
            <w:tcW w:w="941" w:type="dxa"/>
            <w:vMerge/>
            <w:tcBorders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5" w:type="dxa"/>
            <w:vMerge/>
            <w:tcBorders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1464F6" w:rsidRPr="001464F6" w:rsidTr="006821F5">
        <w:trPr>
          <w:trHeight w:val="102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3.1.1</w:t>
            </w:r>
          </w:p>
        </w:tc>
        <w:tc>
          <w:tcPr>
            <w:tcW w:w="52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средств, полученных за счет использования результатов интеллектуальной деятельности, тыс. руб.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3100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464F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ru-RU"/>
              </w:rPr>
              <w:t>112363</w:t>
            </w:r>
          </w:p>
        </w:tc>
      </w:tr>
      <w:tr w:rsidR="001464F6" w:rsidRPr="001464F6" w:rsidTr="006821F5">
        <w:trPr>
          <w:trHeight w:val="48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52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лицензионных соглашений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1464F6" w:rsidRPr="001464F6" w:rsidTr="006821F5">
        <w:trPr>
          <w:trHeight w:val="102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52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созданных результатов интеллектуальной деятельности (нарастающим итогом)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294</w:t>
            </w:r>
          </w:p>
        </w:tc>
      </w:tr>
    </w:tbl>
    <w:p w:rsidR="001464F6" w:rsidRPr="001464F6" w:rsidRDefault="001464F6" w:rsidP="001464F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2) по достижению задач и показателей на уровне ЦИС: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2"/>
        <w:gridCol w:w="5357"/>
        <w:gridCol w:w="1363"/>
        <w:gridCol w:w="1363"/>
      </w:tblGrid>
      <w:tr w:rsidR="001464F6" w:rsidRPr="001464F6" w:rsidTr="006821F5">
        <w:trPr>
          <w:trHeight w:val="480"/>
        </w:trPr>
        <w:tc>
          <w:tcPr>
            <w:tcW w:w="941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5356" w:type="dxa"/>
            <w:vMerge w:val="restart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  <w:tc>
          <w:tcPr>
            <w:tcW w:w="2726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2016 год</w:t>
            </w:r>
          </w:p>
        </w:tc>
      </w:tr>
      <w:tr w:rsidR="001464F6" w:rsidRPr="001464F6" w:rsidTr="006821F5">
        <w:trPr>
          <w:trHeight w:val="480"/>
        </w:trPr>
        <w:tc>
          <w:tcPr>
            <w:tcW w:w="941" w:type="dxa"/>
            <w:vMerge/>
            <w:tcBorders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6" w:type="dxa"/>
            <w:vMerge/>
            <w:tcBorders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1464F6" w:rsidRPr="001464F6" w:rsidTr="006821F5">
        <w:trPr>
          <w:trHeight w:val="102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3.2.1</w:t>
            </w:r>
          </w:p>
        </w:tc>
        <w:tc>
          <w:tcPr>
            <w:tcW w:w="535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поданных заявок на объекты промышленной собственности и авторского права (един.)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1464F6" w:rsidRPr="001464F6" w:rsidTr="006821F5">
        <w:trPr>
          <w:trHeight w:val="102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3.2.2</w:t>
            </w:r>
          </w:p>
        </w:tc>
        <w:tc>
          <w:tcPr>
            <w:tcW w:w="535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полученных охранных и </w:t>
            </w:r>
            <w:proofErr w:type="spellStart"/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правоподтверждающих</w:t>
            </w:r>
            <w:proofErr w:type="spellEnd"/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документов на объекты интеллектуальной собственности (един.)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1464F6" w:rsidRPr="001464F6" w:rsidTr="006821F5">
        <w:trPr>
          <w:trHeight w:val="102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535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Объемы нематериальных активов СВФУ по части объектов интеллектуальной собственности, млн. руб. (нарастающим итогом)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1464F6" w:rsidRPr="001464F6" w:rsidTr="006821F5">
        <w:trPr>
          <w:trHeight w:val="1020"/>
        </w:trPr>
        <w:tc>
          <w:tcPr>
            <w:tcW w:w="9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3.2.4</w:t>
            </w:r>
          </w:p>
        </w:tc>
        <w:tc>
          <w:tcPr>
            <w:tcW w:w="5356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созданных информационно-технологических профилей на результаты интеллектуальной деятельности (платформа РССТ)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64F6" w:rsidRPr="001464F6" w:rsidRDefault="001464F6" w:rsidP="006821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4F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В 2016 году продолжена работа по формированию организационной структуры в рамках единой политики интеллектуальной собственности </w:t>
      </w:r>
      <w:r w:rsidRPr="001464F6">
        <w:rPr>
          <w:rFonts w:ascii="Times New Roman" w:eastAsia="Times New Roman" w:hAnsi="Times New Roman" w:cs="Times New Roman"/>
          <w:sz w:val="28"/>
          <w:szCs w:val="28"/>
        </w:rPr>
        <w:lastRenderedPageBreak/>
        <w:t>университета для создания, правовой охраны, оценки и учета, защиты прав и коммерциализации результатов интеллектуальной деятельности.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В работе, кроме специалистов ЦИС и общественных представителей в филиалах СВФУ в гг. Нерюнгри и Мирный, по мере необходимости, привлекаются члены научно-технического совета, сотрудники отделов УНИР университета.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В 2016 году поддерживалась работа Центра поддержки технологий и инноваций СВФУ (ЦПТИ), созданного в 2012 году по совместному проекту Роспатента и Всемирной организации интеллектуальной собственности (ВОИС, Швейцария). В том числе: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- оказано консультационной помощи по 599 обращениям пользователей патентно-информационных фондов из числа сотрудников и обучающихся СВФУ, а также представителей разных предприятий, малого и среднего бизнеса, физических лиц;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- в рамках программы развития компетенций организовано и проведено обучение сотрудников и обучающихся СВФУ на образовательных курсах Академии ВОИС, всего 24 чел.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23 июня 2016 г. СВФУ впервые был представлен на НТС Роспатента и ФИПС. По приглашению ФИПС директором ЦИС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Винокуровым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А.А. была представлена информация о роли СВФУ в формировании региональной политики интеллектуальной собственности. По итогам НТС СВФУ было рекомендовано разработать дорожную карту по подготовке специалистов в области интеллектуальной собственности, провести социологическое исследования потребности в кадрах, создать на базе СВФУ представительство Всероссийского общества изобретателей и рационализаторов (ВОИР).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i/>
          <w:sz w:val="28"/>
          <w:szCs w:val="28"/>
        </w:rPr>
        <w:t>Обеспечение правовой охраны РИД.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Обеспечено электронное взаимодействие с ФИПС при подаче заявок на патентование РИД и ведении делопроизводства. Электронная подача заявок способствует значительному ускорению процессов делопроизводства по приему заявок, экспертизе и принятию решений по ее результатам. Кроме того, при подаче электронных заявок предоставляется скидка в размере 15% от суммы пошлин за регистрацию заявок.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За отчетный период подано всего 42 заявки (в 2015 г. – 41, рост на 2,5%), в т.ч. на изобретение -9, полезную модель – 13; промышленный образец – 1; </w:t>
      </w:r>
      <w:r w:rsidRPr="001464F6">
        <w:rPr>
          <w:rFonts w:ascii="Times New Roman" w:eastAsia="Times New Roman" w:hAnsi="Times New Roman" w:cs="Times New Roman"/>
          <w:sz w:val="28"/>
          <w:szCs w:val="28"/>
        </w:rPr>
        <w:lastRenderedPageBreak/>
        <w:t>на регистрацию программы для ЭВМ – 4 и базу данных – 13; на регистрацию товарных знаков - 2.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Ресурсное обеспечение системы управления интеллектуальной собственности позволило достичь и сохранить положительную динамику развития изобретательской активности университета. За отчетный период университетом получены 9 патентов на изобретения, 8 – на полезные модели, 12 свидетельств о регистрации программ для ЭВМ и 12 свидетельств о регистрации базы данных, всего 41 документ (в 2015 г. – 36, рост на 14%).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i/>
          <w:sz w:val="28"/>
          <w:szCs w:val="28"/>
        </w:rPr>
        <w:t>Содействие коммерциализации РИД.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ЦИС принимает участие в процессах по распоряжению интеллектуальными правами, в т.ч. содействие по поиску потенциальных потребителей РИД и лицензиатов, подготовка, согласование и утверждение договоров по распоряжению правом, популяризация и распространение информации о РИД вуза.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За отчетный период на странице ЦИС на сайте СВФУ впервые создан электронный каталог объектов интеллектуальной собственности вуза. Информация о новых РИД, помимо сведений о проводимых центром мероприятиях, оперативно дублируется на вновь созданных страницах ЦИС в социальных сетях, в т.ч. в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Фэйсбук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>. Совместно с ФЭИ СВФУ изучается вопрос о создании механизмов реализации объектов интеллектуальных прав университета через онлайн системы.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Начата работа по внесению изменений в государственные реестры объектов интеллектуальной собственности в связи с изменениями в наименовании СВФУ.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Подготовлены и зарегистрированы в законном порядке 33 лицензионных договора о предоставлении права пользования объектами интеллектуальной собственности, в т.ч. база данных – 29, программы для ЭВМ – 2, ноу-хау – 1, изобретение – 1. В роли лицензиатов выступили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МИПы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СВФУ и образовательные учреждения республики.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программы развития впервые на территории Северо-Востока Российской Федерации создан специализированный информационный ресурс «Библиотека патентно-информационных фондов РФ и ведущих стран мира», включающий полные информационные базы данных по изобретениям и полезным моделям, промышленным образцам, товарным знакам, знакам обслуживания и наименованиям мест </w:t>
      </w:r>
      <w:r w:rsidRPr="001464F6">
        <w:rPr>
          <w:rFonts w:ascii="Times New Roman" w:eastAsia="Times New Roman" w:hAnsi="Times New Roman" w:cs="Times New Roman"/>
          <w:sz w:val="28"/>
          <w:szCs w:val="28"/>
        </w:rPr>
        <w:lastRenderedPageBreak/>
        <w:t>происхождениям товаров РФ, в т.ч. ретроспективные издания с 1934 года. Кроме того, фонд включает в себя материалы по зарегистрированным программам для ЭВМ, базам данных и топологиям интегральных микросхем. Библиотека располагает материалами стран СНГ и ряда зарубежных стран – США, Великобритания, Германия, Япония, Франция, а также, международных организаций – Всемирной организации интеллектуальной собственности (ВОИС) и Европейского патентного ведомства (ЕПВ). В 2014 году обеспечен безвозмездный доступ со всех компьютеров СВФУ к базам данных системы ЕАПАТИС Евразийского патентного ведомства. Информационный ресурс также включает фонд специализированной литературы по всем вопросам интеллектуальной собственности, механизмам формирования инновационной деятельности, в т.ч. в сфере нанотехнологий, биотехнологий и др.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Для пользователей информационного ресурса организованы и оборудованы 5 посадочных рабочих мест, подготовлены специалисты по работе с патентно-информационными поисковыми системами. На настоящее время пользователями библиотеки записаны 606 чел., в т.ч. в 2016 году - 53 чел.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Созданная инфраструктура и полученные результаты в сфере управления интеллектуальной собственностью позволили создать на базе СВФУ по совместному проекту Роспатента и ВОИС Центр поддержки технологий и инноваций (ЦПТИ), который призван быть оплотом эффективного распространения знаний по вопросам правовой охраны результатов интеллектуальной деятельности, стимулирования работ по их созданию и эффективному использованию. Соглашение между СВФУ и ФИПС о создании ЦПТИ на базе СВФУ было подписано 28 февраля 2012 г.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По проекту ЦПТИ есть возможность доступа к информационным ресурсам в области интеллектуальной собственности, получать методическую и практическую помощь по вопросам создания, правовой охраны, вовлечения в хозяйственный оборот результатов научно-технической деятельности и патентно-информационного обеспечения.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0C5D" w:rsidRDefault="00760C5D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114300" distB="114300" distL="114300" distR="114300" wp14:anchorId="31291503" wp14:editId="1017F1AE">
            <wp:extent cx="5172075" cy="3819525"/>
            <wp:effectExtent l="0" t="0" r="0" b="0"/>
            <wp:docPr id="3" name="image7.jpg" descr="IMG_9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G_9660.JPG"/>
                    <pic:cNvPicPr preferRelativeResize="0"/>
                  </pic:nvPicPr>
                  <pic:blipFill>
                    <a:blip r:embed="rId6"/>
                    <a:srcRect l="4318" r="548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1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0C5D" w:rsidRDefault="00760C5D" w:rsidP="00760C5D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Визит советника. директора Федерального института промышленной собственности Виноградова Д.В.</w:t>
      </w:r>
    </w:p>
    <w:p w:rsidR="00760C5D" w:rsidRPr="00760C5D" w:rsidRDefault="00760C5D" w:rsidP="001464F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В 2016 году СВФУ впервые включено в программу семинаров Всероссийской патентно-технической библиотеки ФИПС, которая включает серию тематических встреч по актуальным проблемам правовой охраны и использования результатов интеллектуальной деятельности. Всего организованы и проведены 4 тематические встречи, общее количество участников (студенты, аспиранты, ППС и НПР) составило 87 чел. Все мероприятия проводятся в режиме видеоконференции и на бесплатной основе.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В отчетном году ЦИС впервые создан электронный каталог объектов интеллектуальной собственности СВФУ, размещаемый на сайте СВФУ. При этом информация </w:t>
      </w:r>
      <w:proofErr w:type="gramStart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1464F6">
        <w:rPr>
          <w:rFonts w:ascii="Times New Roman" w:eastAsia="Times New Roman" w:hAnsi="Times New Roman" w:cs="Times New Roman"/>
          <w:sz w:val="28"/>
          <w:szCs w:val="28"/>
          <w:lang w:val="ru-RU"/>
        </w:rPr>
        <w:t>новых</w:t>
      </w: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РИД</w:t>
      </w:r>
      <w:proofErr w:type="gram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вуза, помимо сведений о проводимых центром мероприятиях, оперативно дублируется на вновь созданных страницах ЦИС в социальной сети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Фэйсбук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>. Начата работа по созданию механизмов реализации объектов интеллектуальных прав университета через онлайн системы.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>Во втором полугодии 2016 года силами специалистов ЦИС начаты семинары по патентному поиску, в т.ч. по работе с системами ИПС ФИПС, Мимоза, ЕАПАТИС (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ЕвразПВ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Patentscope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(ВОИС). Всего прошли обучение 10 чел. – сотрудники МИ и ИТИ СВФУ.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lastRenderedPageBreak/>
        <w:t>Кроме того, в 2016 году СВФУ по инициативе Роспатента включен в число вузов по апробации вновь создаваемого ФИПС по заказу Минобрнауки России инструментария для российских научных и образовательных организаций по определению и уточнению научно-технологических приоритетов на основе поиска и анализа патентных данных.</w:t>
      </w:r>
    </w:p>
    <w:p w:rsidR="001464F6" w:rsidRPr="001464F6" w:rsidRDefault="001464F6" w:rsidP="001464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Таком образом, выполнены первые работы по апробации инструментария Роспатента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Patscape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. с привлечением специалистов из филиалов СВФУ в гг. Нерюнгри и Мирный. В феврале 2017 г. в СВФУ запланировано проведение общего обучающего семинара для сотрудников университета по работе с системой </w:t>
      </w:r>
      <w:proofErr w:type="spellStart"/>
      <w:r w:rsidRPr="001464F6">
        <w:rPr>
          <w:rFonts w:ascii="Times New Roman" w:eastAsia="Times New Roman" w:hAnsi="Times New Roman" w:cs="Times New Roman"/>
          <w:sz w:val="28"/>
          <w:szCs w:val="28"/>
        </w:rPr>
        <w:t>Patscape</w:t>
      </w:r>
      <w:proofErr w:type="spellEnd"/>
      <w:r w:rsidRPr="001464F6">
        <w:rPr>
          <w:rFonts w:ascii="Times New Roman" w:eastAsia="Times New Roman" w:hAnsi="Times New Roman" w:cs="Times New Roman"/>
          <w:sz w:val="28"/>
          <w:szCs w:val="28"/>
        </w:rPr>
        <w:t xml:space="preserve"> при участии разработчиков из Роспатента и Минобрнауки России.</w:t>
      </w:r>
    </w:p>
    <w:p w:rsidR="004314CD" w:rsidRDefault="004314C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Развитие пояса малых инновационных предприятий СВФУ</w:t>
      </w:r>
    </w:p>
    <w:p w:rsidR="00343398" w:rsidRPr="004314CD" w:rsidRDefault="00343398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Арктический инновационный центр продолжил развитие инновационной инфраструктуры по востребованным университетом и экономикой региона направлениям: совершенствование вузовской системы управления интеллектуальной собственностью, процедур создания и стартовой поддержки малых инновационных предприятий (МИП), создания, координации деятельности наукоёмких лабораторий. Большое внимание было уделено вопросам развития действующих МИП, а также оптимизации пакета МИП. Инициирован запуск процесса ликвидации неэффективных предприятий для сосредоточения усилий на наиболее жизнеспособных и перспективных проектах.</w:t>
      </w:r>
    </w:p>
    <w:p w:rsidR="00343398" w:rsidRPr="004314CD" w:rsidRDefault="00760C5D" w:rsidP="004314CD">
      <w:pPr>
        <w:spacing w:line="240" w:lineRule="auto"/>
        <w:ind w:left="-20" w:firstLine="74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Наблюдается тенденция появления новых предприятий, специализирующихся в области информационных технологий. Данное явление объясняется изменением экономического уклада: в условиях кризиса, предприятия, занимающиеся переработкой материальных ресурсов и производством товаров и услуг на их основе, наиболее подвержены рискам, возникающим на его основе (снижение спроса в регионе реализации, подорожание сырья и т.д.), в то время как предприятия, базирующиеся на разработке информационных продуктов, не нуждаются в дорогостоящем сырье и могут реализовывать свои продукты без ограничений по месту и времени.</w:t>
      </w:r>
    </w:p>
    <w:p w:rsidR="00343398" w:rsidRPr="004314CD" w:rsidRDefault="00760C5D" w:rsidP="004314CD">
      <w:pPr>
        <w:spacing w:line="240" w:lineRule="auto"/>
        <w:ind w:left="-20" w:firstLine="74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Так, к основным рынкам потребления инновационной продукции малых инновационных предприятий и лабораторий СВФУ, помимо недропользования, проектирования и строительства,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наноиндустрии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, здравоохранения, культуры и образования, прибавились информационные технологии и роботостроение.</w:t>
      </w:r>
    </w:p>
    <w:p w:rsidR="00343398" w:rsidRPr="004314CD" w:rsidRDefault="00343398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lastRenderedPageBreak/>
        <w:t>С 2011 г. было создано 23 малых инновационных предприятий. Специализация МИП: строительство и благоустройство, информационные технологии, медицина, фармацевтика и биотехнологии, технологии бурения, производства буровых снарядов, туризм. Инженерные разработки авторов относятся к разным отраслям промышленности – горному делу и оборудованию, строительству и технологии строительных материалов, энергетике и электроснабжении, в т.ч. альтернативным источникам энергии, полимерному материаловедению, измерительным инструментам и мн. др.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Объем произведенной высокотехнологичной продукции с 2011 года вырос в 35 раз и достиг отметки 389 млн. руб. (по состоянию на 01.01.2017 г.). 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zh-CN"/>
        </w:rPr>
        <w:drawing>
          <wp:inline distT="114300" distB="114300" distL="114300" distR="114300">
            <wp:extent cx="4178138" cy="271212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138" cy="2712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398" w:rsidRPr="004314CD" w:rsidRDefault="00760C5D" w:rsidP="004314CD">
      <w:pPr>
        <w:spacing w:line="240" w:lineRule="auto"/>
        <w:ind w:firstLine="4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Оказание консультационных услуг МИП –</w:t>
      </w:r>
      <w:r w:rsidR="004314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>2016 год оказана помощь в сборе документов</w:t>
      </w:r>
      <w:r w:rsidR="004314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подаче заявки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для участия МИП ООО “БИС” в конкурсе Фонда Бортника “СТАРТ”; информирование и консультирование руководителей МИП по участию в конкурсе инновационных проектов “УМНИК”; консультирование руководителей МИП по получению резидентства в фонде Сколково.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В августе 2016 г. ЦМИиУП принял участие в Региональной сессии практического консалтинга, проводимой ГАУ Технопарк "Якутия" совместно с Российской венчурной компанией. По итогам сессии участникам были предоставлены материалы о критериях отбора проектов федерального акселератора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GenerationS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-  крупнейшего акселератора технологических проектов на территории России и Восточной Европы и первой федеральной платформой для создания и развития инструментов корпоративной акселерации, организованной РВК. В последующем специалистами ЦМИиУП проводилось консультирование МИП по участию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отборе акселератора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Generation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S, а также по участию в конкурсе технологических проектов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Gotech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3398" w:rsidRPr="004314CD" w:rsidRDefault="00760C5D" w:rsidP="004314CD">
      <w:pPr>
        <w:spacing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В 2016 г. был проведен сбор и свод данных инвестиционных проектов МИП для включения в “Инвестиционный паспорт” Окружной администрации ГО “Якутск”.</w:t>
      </w:r>
    </w:p>
    <w:p w:rsidR="00343398" w:rsidRPr="004314CD" w:rsidRDefault="00760C5D" w:rsidP="003A45DA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В декабре 2016 г. начат сбор заявок и их подготовка для участия МИП, лабораторий СВФУ, резидентов СБИ «Орех» в Дальневосточном этапе конкурса инвестиционно-привлекательных исследовательских проектов «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Open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Innovation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Startup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Tour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» в г. Якутске.</w:t>
      </w:r>
      <w:r w:rsidR="003A45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314C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АИЦ также </w:t>
      </w:r>
      <w:r w:rsidR="004314CD">
        <w:rPr>
          <w:rFonts w:ascii="Times New Roman" w:eastAsia="Times New Roman" w:hAnsi="Times New Roman" w:cs="Times New Roman"/>
          <w:sz w:val="28"/>
          <w:szCs w:val="28"/>
        </w:rPr>
        <w:t>участвовал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в организации II Ежегодного форума новаторства «Человек нового времени» в г. Якутске. Форум новаторства направлен на создание площадки для объединения неполитизированной интеллектуальной и креативной части населения, обсуждения прогрессивных идей, формирования картины будущего, основанного на видении прогрессивно мыслящей молодежи и граждан, открытых для новых возможностей.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В июле-сентябре 2016 г. </w:t>
      </w:r>
      <w:r w:rsidR="003A45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АИЦ выступил </w:t>
      </w:r>
      <w:r w:rsidR="003A45DA">
        <w:rPr>
          <w:rFonts w:ascii="Times New Roman" w:eastAsia="Times New Roman" w:hAnsi="Times New Roman" w:cs="Times New Roman"/>
          <w:sz w:val="28"/>
          <w:szCs w:val="28"/>
        </w:rPr>
        <w:t xml:space="preserve">организатором </w:t>
      </w:r>
      <w:proofErr w:type="spellStart"/>
      <w:r w:rsidR="003A45DA">
        <w:rPr>
          <w:rFonts w:ascii="Times New Roman" w:eastAsia="Times New Roman" w:hAnsi="Times New Roman" w:cs="Times New Roman"/>
          <w:sz w:val="28"/>
          <w:szCs w:val="28"/>
        </w:rPr>
        <w:t>Недел</w:t>
      </w:r>
      <w:proofErr w:type="spellEnd"/>
      <w:r w:rsidR="003A45DA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инноваций и пре</w:t>
      </w:r>
      <w:r w:rsidR="003A45DA">
        <w:rPr>
          <w:rFonts w:ascii="Times New Roman" w:eastAsia="Times New Roman" w:hAnsi="Times New Roman" w:cs="Times New Roman"/>
          <w:sz w:val="28"/>
          <w:szCs w:val="28"/>
        </w:rPr>
        <w:t xml:space="preserve">дпринимательства СВФУ, а также </w:t>
      </w:r>
      <w:r w:rsidR="003A45DA" w:rsidRPr="004314CD">
        <w:rPr>
          <w:rFonts w:ascii="Times New Roman" w:eastAsia="Times New Roman" w:hAnsi="Times New Roman" w:cs="Times New Roman"/>
          <w:sz w:val="28"/>
          <w:szCs w:val="28"/>
        </w:rPr>
        <w:t>провел</w:t>
      </w:r>
      <w:r w:rsidR="003A45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рамках мероприятия ежегодный студенческий </w:t>
      </w:r>
      <w:r w:rsidR="003A45DA">
        <w:rPr>
          <w:rFonts w:ascii="Times New Roman" w:eastAsia="Times New Roman" w:hAnsi="Times New Roman" w:cs="Times New Roman"/>
          <w:sz w:val="28"/>
          <w:szCs w:val="28"/>
        </w:rPr>
        <w:t>бизнес-квест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“Startup Game 2016”.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В декабре 2016 года было проведено совещание с деканами и директорами институтов и факультетов по определению новых направлений специализации СВФУ. По итогам обсуждения были приняты следующие решения: предложить направления «Биомедицина», «Новые материалы» и «IT-технологии» как основные направления специализации СВФУ; СБИ «OREH» составить план взаимодействия с институтами и факультетами СВФУ для создания площадки обсуждений в целях поиска новых идей и направлений деятельности для дальнейшей совместной работы.</w:t>
      </w:r>
    </w:p>
    <w:p w:rsidR="00343398" w:rsidRPr="004314CD" w:rsidRDefault="00760C5D" w:rsidP="004314CD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Арктический инновационный центр проводит постоянную работу по освещению деятельности МИП в СМИ. Так, статьи публикуются на официальном сайте Арктического инновационного центра, направляются в Редакцию новостей СВФУ, добавляются в аккаунты АИЦ в социальных сетях (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Instagram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LinkedIn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). Также ЦМИиУП регулярно привлекает руководителей и сотрудников МИП к участию в теле- и радиопередачах.</w:t>
      </w:r>
    </w:p>
    <w:p w:rsidR="00343398" w:rsidRPr="004314CD" w:rsidRDefault="00760C5D" w:rsidP="004314CD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В 2015 г. было подписано соглашение о сотрудничестве АИЦ СВФУ с Фондом развития интернет инициатив, созданным по инициативе Президента РФ. На основе пройденного обучения, специалистом ЦМИиУП проводится факультатив "Интернет-предпринимательство" для студентов СВФУ. Главная задача факультатива - помочь реализовать свой проект, упаковать идею. Курс разработан Фондом развития интернет инициатив (ФРИИ), программа обучения составляет 2 месяца, на протяжении которых, студенты разрабатывают свой интернет-проект от идеи до продукта, уже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готового к выходу на рынок, применяя теоретические знания непосредственно на своем проекте. </w:t>
      </w:r>
    </w:p>
    <w:p w:rsidR="00343398" w:rsidRPr="004314CD" w:rsidRDefault="00343398" w:rsidP="004314CD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Организация коллективного доступа к </w:t>
      </w:r>
      <w:r w:rsidR="004314CD" w:rsidRPr="004314CD">
        <w:rPr>
          <w:rFonts w:ascii="Times New Roman" w:eastAsia="Times New Roman" w:hAnsi="Times New Roman" w:cs="Times New Roman"/>
          <w:b/>
          <w:sz w:val="28"/>
          <w:szCs w:val="28"/>
        </w:rPr>
        <w:t>научному оборудованию</w:t>
      </w: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 СВФУ</w:t>
      </w:r>
    </w:p>
    <w:p w:rsidR="00343398" w:rsidRPr="004314CD" w:rsidRDefault="00343398" w:rsidP="004314CD">
      <w:pPr>
        <w:spacing w:line="240" w:lineRule="auto"/>
        <w:ind w:firstLine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Центр коллективного пользования СВФУ создан с целью реализации приоритетных направлений развития СВФУ в сфере научно-образовательной и инновационной деятельности путем содействия созданию и использованию парка уникального научного оборудования, а также организации коллективного доступа к этому оборудованию.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Цель: реализация приоритетных направлений развития СВФУ в сфере научно-образовательной и инновационной деятельности путем содействия созданию и использованию парка уникального научного оборудования, а также организации коллективного доступа к этому оборудованию. </w:t>
      </w:r>
    </w:p>
    <w:p w:rsidR="00343398" w:rsidRPr="004314CD" w:rsidRDefault="00343398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Задачи: 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1. Обеспечение работы уникального и дорогостоящего оборудования, создание условий для проведения научных исследований, необходимых для выполнения фундаментальных и прикладных работ Университета.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2. Содействие обучению и обеспечению доступа студентам, аспирантам и докторантам к оборудованию Центра, подготовке высококвалифицированных специалистов и научных кадров, популяризации научно-исследовательской деятельности университета.</w:t>
      </w:r>
    </w:p>
    <w:p w:rsidR="00343398" w:rsidRPr="004314CD" w:rsidRDefault="00760C5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3. Содействие выполнению заказов на проведение исследований подразделениями Университета и сторонними пользователями с использованием оборудования университета.</w:t>
      </w:r>
    </w:p>
    <w:p w:rsidR="004314CD" w:rsidRPr="004314CD" w:rsidRDefault="004314C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Информация по научному оборудованию с балансовой стоимостью свыше 5 млн рублей за единицу приведена в таблице.</w:t>
      </w:r>
    </w:p>
    <w:p w:rsidR="004314CD" w:rsidRPr="004314CD" w:rsidRDefault="004314CD" w:rsidP="004314C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tbl>
      <w:tblPr>
        <w:tblStyle w:val="a8"/>
        <w:tblW w:w="4926" w:type="pct"/>
        <w:tblLayout w:type="fixed"/>
        <w:tblLook w:val="04A0" w:firstRow="1" w:lastRow="0" w:firstColumn="1" w:lastColumn="0" w:noHBand="0" w:noVBand="1"/>
      </w:tblPr>
      <w:tblGrid>
        <w:gridCol w:w="680"/>
        <w:gridCol w:w="2330"/>
        <w:gridCol w:w="4646"/>
        <w:gridCol w:w="1230"/>
      </w:tblGrid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Наименование лаборатории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 (фирма-производитель)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(млн.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Институт естественных наук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1" w:type="pct"/>
            <w:vMerge w:val="restar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Лаборатория «Технологии полимерных нанокомпозитов»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Рентгеновский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дифрактометр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ARL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Thermo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Scientific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Швейцария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универсальное смесительное по переработке полимеров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Пластикордер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Брабендер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ИК-спектрометр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FTS 7000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Сканирующий зондовый микроскоп “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NtegraPrima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NT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MTD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7,3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ИК-спектрометр с Фурье-преобразованием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Varian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7000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FT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14,5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Универсальный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трибометр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CETR UMT-3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6,5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Лаборатоия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«Механохимические биотехнологии»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Высокоскоростной миксер,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гранулятор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, смеситель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KSM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Горный институт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11" w:type="pct"/>
            <w:vMerge w:val="restar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НОЦ «Геотехнологии Севера им. М.Д. Новопашина»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Лазерный сканер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Leica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HD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8800 (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LeicaGeosystems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Австралия)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Бесконтактная оптическая система измерения деформаций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ARAMIS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5,7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Институт математики и информатики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Компьютерно-информационный центр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Суперкомпьютер «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Ариан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Кузьмин»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Клиника Медицинского института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Учебно-научная иммунологическая лаборатория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Проточный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цитофлуориметр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Navios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BeckmanCoulter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) США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11" w:type="pct"/>
            <w:vMerge w:val="restar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Лаборатория «Геномная медицина»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Комплект для генетического анализа (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секвенаторы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) 3130, 3130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XL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ApplyiedBiosystems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США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Аппарат ультразвуковой диагностический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ACUSON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2000 с принадлежностями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Siemens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MedicalSolutions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, США 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Анализатор автоматический гематологический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ADVIA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2120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с принадлежностями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Анализатор бактериологический автоматический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Walk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Away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96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Анализатор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иммунохемилюминисцентный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Иммулайт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2000 с принадлежностями и программным обеспечением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PRISCA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Рентгеновское оборудование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IDXA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MedicalSystemsLunar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, США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Физико-технический институт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11" w:type="pct"/>
            <w:vMerge w:val="restar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Лаборатория «графеновые нанотехнологии»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Модуль магнетронного напыления ЭТНА-100МТ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Модульионно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-лучевого травления ИЛТ 200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Растровый электронный микроскоп высокого разрешения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JEOL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JSM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-7800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Многофункциональный сканирующий зондовый микроскоп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SolverNext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(модуль для тестирования)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Комплект оборудования для создания заданных параметров воздушной среды «Чистая комната»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Технологическая платформа для выращивания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графенов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и получения полупроводниковых структур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Учебно-аналитическая платформа для исследования качества, состава и электрофизических свойств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графеновых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и полупроводниковых структур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Модуль с инвертированным оптическим микроскопом для зондовой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нанолаборатории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СПЕКТРА_ИНВ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Модуль оптической микроскопии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Eclipse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LV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(3 микроскопа – Исследовательский микроскоп промышленного назначения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NiconEclipse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LV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100, металлографический микроскоп Альтами МЕТ 5, поляризационный микроскоп 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NiconEclipse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  <w:proofErr w:type="spellStart"/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POL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11" w:type="pct"/>
            <w:vMerge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Модуль осаждения из газовой фазы для установки плазмохимического травления ПХО100 (ЭТНА-100-ПТ-2)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Кафедра основ ядерной физики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 xml:space="preserve">Спектрометр переносной гамма-излучения 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TSP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DX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-100-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PAC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314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PKG</w:t>
            </w: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НИИПЭС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Саха-корейская аналитическая лаборатория</w:t>
            </w: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Масс-спектрометр Элемент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4314CD" w:rsidRPr="004314CD" w:rsidTr="006821F5">
        <w:tc>
          <w:tcPr>
            <w:tcW w:w="5000" w:type="pct"/>
            <w:gridSpan w:val="4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Геолого-разведочный факультет</w:t>
            </w:r>
          </w:p>
        </w:tc>
      </w:tr>
      <w:tr w:rsidR="004314CD" w:rsidRPr="004314CD" w:rsidTr="004314CD">
        <w:tc>
          <w:tcPr>
            <w:tcW w:w="383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11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pct"/>
          </w:tcPr>
          <w:p w:rsidR="004314CD" w:rsidRPr="004314CD" w:rsidRDefault="004314CD" w:rsidP="00431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Аппаратно-лабораторный комплекс для проведения элементного анализа</w:t>
            </w:r>
          </w:p>
        </w:tc>
        <w:tc>
          <w:tcPr>
            <w:tcW w:w="692" w:type="pct"/>
          </w:tcPr>
          <w:p w:rsidR="004314CD" w:rsidRPr="004314CD" w:rsidRDefault="004314CD" w:rsidP="004314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4CD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</w:tr>
    </w:tbl>
    <w:p w:rsidR="00343398" w:rsidRPr="004314CD" w:rsidRDefault="00343398" w:rsidP="004314CD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Студенческий бизнес-инкубатор «OREH» </w:t>
      </w:r>
    </w:p>
    <w:p w:rsidR="00343398" w:rsidRPr="004314CD" w:rsidRDefault="00760C5D" w:rsidP="004314C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Студенческий бизнес-инкубатор «OREH» был создан при Арктическом инновационном центре СВФУ в 2012 г. Сегодня это один из лучших университетских бизнес инкубаторов России, ежегодно выпускающий более 10 компаний.</w:t>
      </w:r>
    </w:p>
    <w:p w:rsidR="00343398" w:rsidRDefault="00760C5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«OREH»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инкубатор</w:t>
      </w: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призванный создать дружественную атмосферу для начинающих предпринимателей. Расшифровка названия: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Open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and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Research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Effective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Horizons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(открывай и исследуй эффективные горизонты) Бизнес-инкубатор территориально располагается в здании АИЦ и студенческого общежития № 9/2. Кроме того, созданы филиалы бизнес-инкубатора в г. Мирном и с.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Октемцы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4314CD"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также, в 2016 году был открыт школьный бизнес-инкубатор «OREH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Junior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на базе </w:t>
      </w:r>
      <w:proofErr w:type="spellStart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Октемского</w:t>
      </w:r>
      <w:proofErr w:type="spellEnd"/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лицея. </w:t>
      </w:r>
    </w:p>
    <w:p w:rsidR="00760C5D" w:rsidRPr="004314CD" w:rsidRDefault="00760C5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w:drawing>
          <wp:inline distT="114300" distB="114300" distL="114300" distR="114300" wp14:anchorId="2ED8BE58" wp14:editId="4C0B0578">
            <wp:extent cx="5419725" cy="3571875"/>
            <wp:effectExtent l="0" t="0" r="0" b="0"/>
            <wp:docPr id="5" name="image8.jpg" descr="11ebd42f8e0ff684a31622278c5d381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11ebd42f8e0ff684a31622278c5d381f.JPG"/>
                    <pic:cNvPicPr preferRelativeResize="0"/>
                  </pic:nvPicPr>
                  <pic:blipFill>
                    <a:blip r:embed="rId8"/>
                    <a:srcRect l="-1432" r="5560" b="648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0C5D" w:rsidRDefault="00760C5D" w:rsidP="00760C5D">
      <w:pPr>
        <w:spacing w:line="240" w:lineRule="auto"/>
        <w:ind w:firstLine="5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Закрытие Недели инноваций и предпринимательства СВФУ, </w:t>
      </w:r>
    </w:p>
    <w:p w:rsidR="00760C5D" w:rsidRDefault="00760C5D" w:rsidP="00760C5D">
      <w:pPr>
        <w:spacing w:line="240" w:lineRule="auto"/>
        <w:ind w:firstLine="5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награждение победителей студенческого бизнес-квеста “Startup Game”</w:t>
      </w:r>
    </w:p>
    <w:p w:rsidR="00760C5D" w:rsidRDefault="00760C5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398" w:rsidRPr="004314CD" w:rsidRDefault="004314CD" w:rsidP="004314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Бизнес-</w:t>
      </w:r>
      <w:r w:rsidR="00760C5D"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инкубатор оснащен современными системами жизнеобеспечения, включая автономное кондиционирование, систему пожарной безопасности. В ноябре 2016 г. бизнес-инкубатор занял первое место в номинации «Лучший студенческий бизнес-инкубатор». Национальная премия в области инновационного предпринимательства вручается Фондом развития инноваций и бизнес-</w:t>
      </w:r>
      <w:proofErr w:type="spellStart"/>
      <w:r w:rsidR="00760C5D"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инкубаторства</w:t>
      </w:r>
      <w:proofErr w:type="spellEnd"/>
      <w:r w:rsidR="00760C5D"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Московского государственного института международных отношений. 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398" w:rsidRPr="004314CD" w:rsidRDefault="004314CD" w:rsidP="004314CD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Основные показатели</w:t>
      </w:r>
      <w:r w:rsidR="00760C5D" w:rsidRPr="004314C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2016 год</w:t>
      </w:r>
      <w:r w:rsidRPr="004314C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/>
        </w:rPr>
        <w:t>а</w:t>
      </w:r>
      <w:r w:rsidR="00760C5D" w:rsidRPr="004314C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Количество резидентов: 27 резидентов;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Выпускники: 46 резидентов;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Мероприятия: 65 мероприятий;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Инвестиции: 6 миллионов рублей (резиденты и выпускники);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Рассмотренные заявки на резиденство: 35.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Главными достижениями по итогам деятельности СБИ являются: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1.   В конце 2016 года СБИ присуждена Национальная премия бизнес-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инкубаторства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«Молодые львы-2016» – эксперты оценили его как лучшую студенческую организацию в этой области. Премия вручена 7 ноября на VI Международном форуме по бизнес-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инкубаторству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в Московском государственном институте международных отношений.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2. По результатам Всероссийского конкурса на финансовую поддержку предпринимательских вузовских команд «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Преактум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» СБИ вошел в топ-20 победителей. Команда СВФУ получит 100 тысяч рублей, которые могут быть использованы по усмотрению членов команды для развития состава, реализации проекта, обеспечения маркетинговой составляющей проекта.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3.  В 2016 году на базе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Октемского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лицея, при участии СБИ был открыт первый школьный бизнес-инкубатор в республике совместно с университетом. Проведено 2 выезда сотрудников АИЦ, резидентов СБИ в лицей, с целью проведения деловых игр, мастер-классов. Также, начал работу филиал СБИ в г. Анадырь.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4. На базе СБИ была создана школа программирования и визуализации «IT-GENERATOR» (itgeneratorykt.ru), которая занимается организацией курсов по 3D-моделированию, 2D-моделированию, программированию для населения.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 По инициативе СБИ, в сентябре, в целях популяризации стартап-движения среди студентов университета была создана студенческая организация на базе студенческого координационного совета СВФУ – клуб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стартаперов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Novus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.  В состав клуба входит более 40 студентов, резидентов СБИ, которые занимаются организацией собственных мероприятий и волонтерской помощью в мероприятиях, проводимых СБИ. 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6.   Для резидентов и активистов клуба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стартаперов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начал работу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коворкинг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-центр. Посещаемость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коворкинга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в день 10 студентов, по предварительному бронированию помещения.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Коворкинг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является зоной для работы резидентов по проекту, также местом, для собраний клуба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Novus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и мероприятий СБИ, проведения мастер-классов.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left="840" w:hanging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7.   Были разработаны новые форматы периодических мероприятий (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Business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Talks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, Student2Student,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Movie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Day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). С общим охватом около 150 человек в месяц. За все время приглашенными лекторами этих мероприятий были известные деятели бизнеса и политики такие как Антон Сафронов (министр инвестиционного развития и предпринимательства РС(Я)), братья Ушницкие (основатели компании «Майтона»), Марианна Андреева (директор ресторана «Мамонт» и гостиницы «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Орто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Дойду») и т.д.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14C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43398" w:rsidRPr="004314CD" w:rsidRDefault="00760C5D" w:rsidP="004314C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В целях повышения эффективности составления отчетности СБИ «ОРЕХ» АИЦ разработаны «Указания по заполнению отчетных форм резидентов бизнес-инкубатора «Орех» АИЦ СВФУ» (авторы: Архипова А.Н., Охлопков В.Н.). Указания содержат порядок составления и заполнения отчетных форм СВФУ (резиденты), отчетные формы с таблицами и разъяснения к каждым запрашиваемым показателям.</w:t>
      </w:r>
    </w:p>
    <w:p w:rsidR="00343398" w:rsidRDefault="00760C5D" w:rsidP="004314C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Отделом ведется своевременная, оперативная и качественная работа по оказания образовательных услуг в сфере инновационного и проектного менеджмента, оказания консультационных услуг.  </w:t>
      </w:r>
    </w:p>
    <w:p w:rsidR="00760C5D" w:rsidRPr="004314CD" w:rsidRDefault="00760C5D" w:rsidP="004314C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zh-CN"/>
        </w:rPr>
        <w:lastRenderedPageBreak/>
        <w:drawing>
          <wp:inline distT="114300" distB="114300" distL="114300" distR="114300" wp14:anchorId="29C78AA1" wp14:editId="671E0E04">
            <wp:extent cx="5733415" cy="3723863"/>
            <wp:effectExtent l="0" t="0" r="635" b="0"/>
            <wp:docPr id="6" name="image10.jpg" descr="Starup-Tour-1024x76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Starup-Tour-1024x768.jpeg"/>
                    <pic:cNvPicPr preferRelativeResize="0"/>
                  </pic:nvPicPr>
                  <pic:blipFill>
                    <a:blip r:embed="rId9"/>
                    <a:srcRect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23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60C5D" w:rsidRDefault="00760C5D" w:rsidP="00760C5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Победители регионального тура </w:t>
      </w:r>
      <w:proofErr w:type="spellStart"/>
      <w:r>
        <w:rPr>
          <w:rFonts w:ascii="Times New Roman" w:eastAsia="Times New Roman" w:hAnsi="Times New Roman" w:cs="Times New Roman"/>
        </w:rPr>
        <w:t>Startup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Tour</w:t>
      </w:r>
      <w:proofErr w:type="spellEnd"/>
      <w:r>
        <w:rPr>
          <w:rFonts w:ascii="Times New Roman" w:eastAsia="Times New Roman" w:hAnsi="Times New Roman" w:cs="Times New Roman"/>
        </w:rPr>
        <w:t xml:space="preserve"> в г. Владивосток. </w:t>
      </w:r>
    </w:p>
    <w:p w:rsidR="00760C5D" w:rsidRDefault="00760C5D" w:rsidP="00760C5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Директор МИП “Дары Якутии” В.Е. Борисов, специалист УНТЛ “Механохимические биотехнологии” К.Н. Наумова</w:t>
      </w:r>
    </w:p>
    <w:p w:rsidR="00343398" w:rsidRPr="004314CD" w:rsidRDefault="00343398" w:rsidP="004314C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4314CD" w:rsidP="004314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Важнейшие события </w:t>
      </w:r>
      <w:r w:rsidR="00760C5D" w:rsidRPr="004314CD">
        <w:rPr>
          <w:rFonts w:ascii="Times New Roman" w:eastAsia="Times New Roman" w:hAnsi="Times New Roman" w:cs="Times New Roman"/>
          <w:b/>
          <w:sz w:val="28"/>
          <w:szCs w:val="28"/>
        </w:rPr>
        <w:t>2016 года</w:t>
      </w:r>
      <w:r w:rsidRPr="004314C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343398" w:rsidRPr="004314CD" w:rsidRDefault="00343398" w:rsidP="004314C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Январь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Февраль: тематическая встреча - видеоконференция ФИПС Роспатента на тему «Обучение работе с системой электронной подачи заявок на изобретения, полезные модели, товарные знаки» (4 февраля 2016 г.,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гг. Москва-Якутск);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28 января 2016 г. в ГАУ «Технопарк «Якутия» прошел отбор проектов, которые представят нашу республику на региональном отборочном туре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Russian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Startup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Tour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во Владивостоке. Охват составил 500 человек, были отобраны 2 резидента студенческого бизнес-инкубатора "Орех" и малые инновационные предприятия: ООО «Механохимические биотехнологии» с проектом «Разработка биофармацевтических препаратов на основе ягеля для спорта высших достижений» и ООО «Дары Якутии» - «Организация производства рыбно-костной муки из северной рыбы сиговых пород».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Семинар по вопросам правовой охраны интеллектуальной собственности для сотрудников Педагогического института СВФУ (11 марта 2016 г.</w:t>
      </w:r>
      <w:proofErr w:type="gramStart"/>
      <w:r w:rsidRPr="004314CD">
        <w:rPr>
          <w:rFonts w:ascii="Times New Roman" w:eastAsia="Times New Roman" w:hAnsi="Times New Roman" w:cs="Times New Roman"/>
          <w:sz w:val="28"/>
          <w:szCs w:val="28"/>
        </w:rPr>
        <w:t>);Семинар</w:t>
      </w:r>
      <w:proofErr w:type="gram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по вопросам патентования и оформления заявок на правовую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lastRenderedPageBreak/>
        <w:t>охрану изобретений для аспирантов Института естественных наук СВФУ (23 марта 2016 г.);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В марте в Технопарке «Якутия» состоялся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хакатон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, организованный совместно с Венчурной компанией «Якутия», Студенческим бизнес-инкубатором АИЦ СВФУ «OREH» и федеральным Фондом развития интернет-инициатив. По итогам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Хакатона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16 команд презентовали 16 действующих проектов – игры, мобильные приложения, онлайн-сервисы для развлечений, работы и бизнеса. Данный формат имеет важный вклад в развитие IT сферы в Якутске. 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Апрель 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Торжественное собрание научной общественности СВФУ, посвященное Международному дню интеллектуальной собственности (22 апреля 2016 г.); Участие в конференции студентов Юридического факультета СВФУ, приуроченное Международному дню интеллектуальной собственности (25 апреля 2016 г.); </w:t>
      </w:r>
      <w:proofErr w:type="gramStart"/>
      <w:r w:rsidRPr="004314C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рамках ХХ Лаврентьевских чтений 19 апреля 2016 года, прошел первый отборочный тур Конкурса молодежных инновационных проектов «УМНИК-2016».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 xml:space="preserve">Май 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Семинар-встреча с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врио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директора ФИПС Роспатента Виноградовым Д.В. с коллективами библиотек РС(Я) по теме автоматизации процесса работы библиотек, а также технологии снижения кислотности бумаг (16 мая 2016 г.); Семинар-встреча с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врио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директора ФИПС Роспатента Виноградовым Д.В. с медицинскими учреждениями РС (Я) по теме внедрения автоматизации процесса работы </w:t>
      </w:r>
      <w:r w:rsidR="004314CD" w:rsidRPr="004314CD">
        <w:rPr>
          <w:rFonts w:ascii="Times New Roman" w:eastAsia="Times New Roman" w:hAnsi="Times New Roman" w:cs="Times New Roman"/>
          <w:sz w:val="28"/>
          <w:szCs w:val="28"/>
        </w:rPr>
        <w:t>в медицинских учреждениях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(17 мая 2016 </w:t>
      </w:r>
      <w:r w:rsidR="004314CD" w:rsidRPr="004314CD">
        <w:rPr>
          <w:rFonts w:ascii="Times New Roman" w:eastAsia="Times New Roman" w:hAnsi="Times New Roman" w:cs="Times New Roman"/>
          <w:sz w:val="28"/>
          <w:szCs w:val="28"/>
        </w:rPr>
        <w:t>г.).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Июнь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Участие в работе совместного заседания Научно-технического совета Роспатента и ФИПС и расширенного Президиума Центрального совета Всероссийского общества изобретателей и рационализаторов с докладом «О роли СВФУ в формировании региональной политики интеллектуальной собственности» (23 июня 2016 г., г. Москва);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Участие в качестве экспертов выставки изобретений и инновационных технологий «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Sakha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Innovation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2016» (25 июня 2016 г.);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>Выставка инновационных проектов «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Sakha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innovation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– 2016» - свои проекты презентовали резиденты студенческого бизнес-инкубатора OREH: ООО «Технологии комфорта», с разработкой системы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Robohouse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и магистрант инженерно-технического института Вероника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Сергучева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, проект «Мобильные поселения на Крайнем Севере».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Август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С 26 по 28 августа прошел II Ежегодный Форум Новаторства. Главными организаторами Форума выступили Новаторское движение РС(Я) и студенческий бизнес инкубатор OREH при АИЦ СВФУ. В рамках Форума был проведен Конкурс новаторских идей, в котором 5 резидентов студенческого бизнес-инкубатора победили и получили путевку на конкурс «Синергия Севера 2016».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Сентябрь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Тематическая встреча - видеоконференция ФИПС Роспатента на тему «О нормативных актах Роспатента, регулирующих предоставление государственных услуг по внесению изменений в объекты патентного права, правовой охраны средств индивидуализации, программы для ЭВМ, БД и ТИМС»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21 сентября 2016 г., гг. Москва-Якутск); Семинар по интеллектуальной собственности для студентов первого курса Инженерно-технического института в рамках мероприятия «Введение</w:t>
      </w:r>
      <w:r w:rsidR="004314CD"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науку» (23 сентября 2016 г.).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Октябрь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Обучающий семинар – тренинг по патентному поиску для сотрудников СВФУ (27 октября 2016 г.);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Неделя инноваций и предпринимательства в СВФУ им. М.К. Аммосова - с 27 октября по 4 ноября в Северо-Восточном федеральном университете проводилась Неделя инноваций и предпринимательства. Главными организаторами выступили Арктический инновационный центр совместно со Студенческим бизнес-инкубатором OREH. Охват составил около 500 человек; II Ежегодный Бизнес-квест для студентов “Startup Game” - с 27 октября по 3 ноября в СВФУ прошел бизнес-квест Startup Game. В ходе интерактивной игры студенты получили актуальные знания для создания своего дела и практические навыки общения с потенциальными инвесторами. Охват составил 150 человек, по результатам 15 проектов были отобраны в резиденты СБИ;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TEDxNEFU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Открытые инновации — первая инициатива в духе TED в Республике Саха (Якутия). Миссия — формирование в Якутске пространство для активного обмена идеями, способными изменить мир к лучшему. Все выступления объединяет миссия TED - "Идеи достойные распространения" (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Ideas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Worth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Spreading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>). TED – глобальная платформа, объединяющая людей, уверенных в том, что идеи меняют мир. Охват составил более 100 человек.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Тематическая встреча - видеоконференция ФИПС Роспатента на тему «Предоставление государственных услуг по государственной регистрации распоряжения исключительным правом на изобретение, полезную модель, промышленный образец, товарный знак, знак обслуживания, 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зарегистрированные топологию интегральной микросхемы, программу для электронных вычислительных машин, базу данных по договору и перехода исключительного права на указанные результаты интеллектуальной деятельности без договора. Государственная регистрация сделок, предусматривающих использование единой технологии за пределами Российской Федерации»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02 ноября 2016 г., гг. Москва-Якутск);Семинар по вопросам правовой охраны и использования программ для ЭВМ и баз данных для преподавателей Института математики и информатики (08 ноября 2016 г.); Тематическая встреча - видеоконференция ФИПС Роспатента на тему «Особенности оформления заявок на регистрацию программ для ЭВМ, баз данных и топологий ИМС в соответствии с новыми нормативно-правовыми актами» (Административный регламент, Правила, Порядок)»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09 ноября 2016 г., гг. Москва-Якутск); 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>СБИ «Орех» присуждена Национальная премия бизнес-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инкубаторства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«Молодые львы-2016» – эксперты оценили его как лучшую студенческую организацию в этой области. Премия вручена 7 ноября на VI Международном форуме по бизнес-</w:t>
      </w:r>
      <w:proofErr w:type="spellStart"/>
      <w:r w:rsidRPr="004314CD">
        <w:rPr>
          <w:rFonts w:ascii="Times New Roman" w:eastAsia="Times New Roman" w:hAnsi="Times New Roman" w:cs="Times New Roman"/>
          <w:sz w:val="28"/>
          <w:szCs w:val="28"/>
        </w:rPr>
        <w:t>инкубаторству</w:t>
      </w:r>
      <w:proofErr w:type="spellEnd"/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в Московском государственном институте международных отношений;</w:t>
      </w:r>
      <w:r w:rsidR="004314CD" w:rsidRPr="004314C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314CD" w:rsidRPr="004314CD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4 по 5 ноября в Якутске совместно с ФРИИ и Технопарком «Якутия» была проведена Вторая Арктическая стартап школа. В течение двух дней участники школы получили концентрированную помощь по запуску собственного бизнеса в сфере ИТ и интернет.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>Полностью упакованы 4 проекта, консультации от приглашенных экспертов получили все резиденты бизнес инкубатора.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p w:rsidR="00343398" w:rsidRPr="004314CD" w:rsidRDefault="00760C5D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314CD">
        <w:rPr>
          <w:rFonts w:ascii="Times New Roman" w:eastAsia="Times New Roman" w:hAnsi="Times New Roman" w:cs="Times New Roman"/>
          <w:sz w:val="28"/>
          <w:szCs w:val="28"/>
          <w:highlight w:val="white"/>
        </w:rPr>
        <w:t>Обучающий семинар – тренинг по патентному поиску для магистрантов Инженерно-технического института (21 декабря 2016 г.).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3398" w:rsidRPr="004314CD" w:rsidRDefault="00760C5D" w:rsidP="004314CD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3398" w:rsidRPr="004314CD" w:rsidRDefault="00343398" w:rsidP="004314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43398" w:rsidRPr="004314CD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FB22B8"/>
    <w:multiLevelType w:val="hybridMultilevel"/>
    <w:tmpl w:val="B5AE51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98"/>
    <w:rsid w:val="001464F6"/>
    <w:rsid w:val="00343398"/>
    <w:rsid w:val="003A45DA"/>
    <w:rsid w:val="00413AAB"/>
    <w:rsid w:val="004314CD"/>
    <w:rsid w:val="00760C5D"/>
    <w:rsid w:val="0078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CDDED1-ECEF-4E7D-88EB-489AB7D9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>
    <w:name w:val="Table Grid"/>
    <w:basedOn w:val="a1"/>
    <w:uiPriority w:val="39"/>
    <w:rsid w:val="004314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31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5000</Words>
  <Characters>28504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</cp:revision>
  <dcterms:created xsi:type="dcterms:W3CDTF">2020-03-16T00:23:00Z</dcterms:created>
  <dcterms:modified xsi:type="dcterms:W3CDTF">2020-03-16T00:23:00Z</dcterms:modified>
</cp:coreProperties>
</file>